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5C" w:rsidRPr="00CD2B5C" w:rsidRDefault="00CD2B5C" w:rsidP="00CD2B5C">
      <w:pPr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</w:rPr>
      </w:pPr>
      <w:r w:rsidRPr="00CD2B5C">
        <w:rPr>
          <w:rFonts w:ascii="inherit" w:eastAsia="Times New Roman" w:hAnsi="inherit" w:cs="Times New Roman"/>
          <w:b/>
          <w:bCs/>
          <w:kern w:val="36"/>
          <w:sz w:val="28"/>
          <w:szCs w:val="28"/>
          <w:rtl/>
        </w:rPr>
        <w:t>نمونه قرارداد تولید و فروش قطعه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CD2B5C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بین طرفین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خانم/ آقای / شرکت .............................. به شماره ملی / ثبت .............. ...... که از این پس اختصاراً در این قرارداد  فروشنده نامیده می شود و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خانم/ آقای / شرکت ............................... به شماره ملی / ثبت ....................از طرف دیگر که از این پس  خریدار نامیده می شود، با شرایط ذیل منعقد می گردد.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 : موضوع قرارداد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عبارتست از فروش ......... عدد به حروف........... قطعه ......................منطبق با نمونه شاهد ارائه شده توسط خریدار 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ماده 2 : مدت قرارداد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مدت قرارداد از زمان تاریخ امضا آن ......ماه تعیین میگردد.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ماده 3 : مبلغ قرارداد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ارزش فروش هر عدد ازموضوع قرارداد ......................... ریال( به حروف .................... ریال)  تعیین میگردد ومبلغ کلی قراردادعبارت است از  ........................ ریال( به حروف .................... ریال)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ماده 4 : تعهدات فروشنده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الف- فروشنده متعهد می گردد که موضوع قرارداد را برابر نمونه شاهد تایید شده و باکیفیت مطلوب تولید و تحویل نماید.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ب- با توجه به اینکه قالب موضوع قرارداد بطور امانی به فروشنده تحویل گردیده است, فروشنده متعهد می گردد در حفظ و نگهداری آن مساعی لازم را مبذول و جبران خسارتهای ناشی از بی دقتی در امر تولید به عهده فروشنده خواهد بود.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پ- کلیه عوارض و حقوق دولتی به عهده فروشنده خواهد بود.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ماده 5 : تعهدات خریدار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الف- خریدار متعهد میگردد به ازا تحویل 50% تیراژ مورد قرارداد هزینه مربوطه را با دریافت صورتحساب، به فروشنده پرداخت نماید.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ب- مواد اولیه پلیمری جهت تولید قطعه مذکور توسط خریدار به فروشنده تحویل داده خواهد شد.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ماده 6 : بسته بندی و حمل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الف- اقلام تولید شده برابر طرح بسته بندی ابلاغ شده خریدار و با دریافت کارتن و نایلون از خریدار بسته بندی خواهد شد و هزینه حمل از محل کارخانه فروشنده تا مقصد تعیین شده توسط خریدار به عهده  خریدار خواهد بود.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ماده 7 : حل اختلاف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در صورت بروز اختلاف در نحوه اجرا یا استنباط از مواد این قرارداد و یا تفسیر مفاد آن موضوع اختلاف ابتدا از طریق مذاکره اصلاحی حل و فصل میگردد و در صورت عدم حل و فصل, اختلاف به داوری ارجاع خواهد شد.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ماده ۸- اقامتگاه و شماره تماس طرفین :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کارفرما :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پیمانکار :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تبصره 1: طرفین قرارداد ملزم هستند در صورت تغییر آدرس حداکثر ظرف ده روز نشانی جدید خود را کتباً به اطلاع یکدیگر برسانند ، در غیر اینصورت کلیه مراسلات ، آگهی ها و اخطارهای  قانونی به آدرس سابق نافذ و معتبر خواهد بود 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این قرارداد در ۸ ماده و ۳ بند در دو نسخه تنظیم که پس از امضا طرفین حکم واحد را دارا بوده و برای طرفین معتبر می باشد.</w:t>
      </w:r>
    </w:p>
    <w:p w:rsidR="00CD2B5C" w:rsidRPr="00CD2B5C" w:rsidRDefault="00CD2B5C" w:rsidP="00CD2B5C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 </w:t>
      </w:r>
    </w:p>
    <w:p w:rsidR="00CD2B5C" w:rsidRPr="00CD2B5C" w:rsidRDefault="00CD2B5C" w:rsidP="00CD2B5C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D2B5C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تاریخ ونام و امضا خریدار                                                تاریخ ونام و امضا فروشنده </w:t>
      </w:r>
    </w:p>
    <w:p w:rsidR="00A064D7" w:rsidRDefault="00A064D7">
      <w:bookmarkStart w:id="0" w:name="_GoBack"/>
      <w:bookmarkEnd w:id="0"/>
    </w:p>
    <w:sectPr w:rsidR="00A064D7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ED"/>
    <w:rsid w:val="00584DED"/>
    <w:rsid w:val="00A064D7"/>
    <w:rsid w:val="00CD2B5C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D2FB6D-0F81-4066-BCCA-C480B36A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CD2B5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B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D2B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2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2019-09-27T13:14:00Z</dcterms:created>
  <dcterms:modified xsi:type="dcterms:W3CDTF">2019-09-27T13:14:00Z</dcterms:modified>
</cp:coreProperties>
</file>