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67" w:rsidRPr="00C20967" w:rsidRDefault="00C20967" w:rsidP="00C20967">
      <w:pPr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</w:rPr>
      </w:pPr>
      <w:r w:rsidRPr="00C20967">
        <w:rPr>
          <w:rFonts w:ascii="inherit" w:eastAsia="Times New Roman" w:hAnsi="inherit" w:cs="Times New Roman"/>
          <w:b/>
          <w:bCs/>
          <w:kern w:val="36"/>
          <w:sz w:val="28"/>
          <w:szCs w:val="28"/>
          <w:rtl/>
        </w:rPr>
        <w:t>نمونه قرارداد خرید و فروش (انتقال) سرقفلی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۱- طرفین قرارداد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1-1 انتقال دهنده ....................... فرزند ................. به شماره شناسنامه ..................... صادره از ....................... کد ملی ................... متولد .........       ساکن ................................................... تلفن .................... .      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با وکالت / قیومیت / ولایت / وصایت ..................... فرزند .................. به شماره شناسنامه .................. متولد ..............  به موجب ................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1-2 انتقال گیرنده  ....................... فرزند ................. به شماره شناسنامه ..................... صادره از ....................... کد ملی ................... متولد .........       ساکن ................................................... تلفن .................... .      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با وکالت / قیومیت / ولایت / وصایت ..................... فرزند .................. به شماره شناسنامه .................. متولد .............  به موجب ...............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2 –  موضوع و مشخصات مورد معامله  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موضوع این قرارداد انتقال کلیه حقوق مالی اعم از قطعی و احتمالی انتقال دهنده نسبت به حق کسب و پیشه . تجارت و سرقفلی بوده که مورد معامله عبارتست از        دانگ / یک باب                         دارای پلاک ثبتی شماره                  فرعی از                           اصلی                 قطعه                  واقع در بخش                    به مساحت                        متر مربع دارای سند مالکیت  به شماره سریال           صفحه                             دفتر               بنام                   دارای حق اشتراک آب/ برق / گاز اختصاصی / اشتراکی / شوفاژ روشن / غیر روشن / کولر / پارکینگ قطعه            به متراژ                        متر مربع             / انباری قطعه        به متراژ              متر مربع / تلفن دایر به شماره                 /غیر دایر و دارای پایان کار ساختمان شماره                    مورخ     /      /    13  صادره از سوی شهرداری منطقه     می باشد که انتقال گیرنده مورد سرقفلی را رویت نموده و از کم و کیف آن از هر جهت اطلاع و آگاهی پیدا کرد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3 – قیمت معامله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۳-۱  قیمت مورد معامله به طور مقطوع مبلغ                                ریال معادل                                    تومان تعیین می گردد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۳-۲ همزمان با این توافق مبلغ                                                         ریال معادل                         تومان نقداَ / طی چک شماره                بانک                   شعبه                  به فروشنده پرداخت گردید . باقیمانده مبلغ                                    ریال در زمان تنظیم سند در دفتر اسناد رسمی پرداخت خواهد شد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4 – شرایط مربوط به تنظیم سند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۴-۱ طرفین متعهد شدند جهت تنظیم سند انتقال رسمی در تاریخ     /      /    13  در دفتر اسناد رسمی شماره                  واقع در                                                      حاضر شوند و انتقال دهنده متعهد گردید سند را بنام انتقال گیرنده یا هر کس که انتقال گیرنده معرفی نماید انتقال دهد . در ضمن اجرای تعهد به تنظیم سند از طرف فروشنده بنام انتقال گیرنده بعدی موکول به احراز انتقال از طریق ارائه قرارداد می باشد . در صورت عدم حضور هر یک از طرفین در دفترخانه اسناد رسمی برای انتقال رسمی ، گواهی سردفتر مثبت تخلف نامبرده می باشد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۴-۲ عدم ارائه مستندات و مدارک لازم جهت تنظیم سند از طرف فروشنده و عدم پرداخت ثمن توسط خریدار در حکم عدم حضور است و سر دفتر در موارد مذکور مجاز به صدور گواهی عدم حضور می باشد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5 – شرایط تسلیم مورد معامله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1-5 انتقال دهنده موظف است مورد معامله را در تاریخ    /    /    13 با تمام توابع و ملحقات و منضمات آن تسلیم خریدار کند و هر گونه موانع در استیفاء و بهره برداری کامل از مورد معامله را بر طرف کند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۵-۲ در صورتیکه معلوم گردد مورد معامله به جهت قوه قاهره قابلیت انتقال نداشته و این عامل مربوط به زمان انعقاد قرارداد باشد . قرارداد باطل است و انتقال دهنده موظف است مبلغ دریافتی را به منتقل الیه مسترد کند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۵-۳ در صورتیکه معلوم گردد مورد معامله به هر علتی غیر از عامل قوه قاهره مانند رهن بودن ، مستحق الغیر بودن ، عملیات اجرائی دادگستری و یا اجرای اسناد رسمی ، غصبی بودن قانوناَ قابل انتقال به انتقال گیرنده نباشد . انتقال دهنده موظف است علاوه بر استرداد ثمن معامله ، معادل                            ریال به عنوان خسارت به انتقال گیرنده بپردازد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6 – آثار قرارداد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۶-۱ در صورتیکه حق انتقال سرقفلی به غیر از شخص انتقال گیرنده سلب گردد. مشارالیه حق انتقال سر قفلی را به غیر به هیچ عنوان نخواهد داشت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۶-۲ انتقال دهنده اقرار نمود که مورد قرارداد مشمول مصادره اموال سرپرستی و در توقیف ، وثیقه غیر نمی باشد و منافع آن نیز قبلا َ به دیگری واگذار نگردیده است . هرگاه کذب اقرار انتقال دهنده محرز گردد و از این جهت به انتقال گیرنده خسارتی وارد گردد ، متخلف مکلف به جبران خسارت وارده   می باشد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۶-۳  انتقال دهنده در صورت استنکاف از تحویل مورد قرارداد مکلف است از بابت هر روز تاخیر ، مبلغ                                 ریال به انتقال گیرنده پرداخت نماید . تادیه خسارت مذکور مانع از انجام تعهد اصلی انتقال دهنده نمی باشد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۶-۴ انتقال گیرنده مکلف است تمامی قیمت مورد معامله را تا تاریخ     /     /     13    به انتقال دهنده تادیه نماید . در غیر اینصورت انتقال دهنده حق فسخ قرارداد را داشته و نیز می تواند مبلغ                                               وجه التزام از انتقال گیرنده دریافت نماید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۶-۵  پرداخت کلیه عوارض شهرداری و مالیات مشاغل و حق بیمه کارگران و کارکنان مانده از قبل و تا زمان تحویل همچنین تحصیل  رضایت مالک و پرداخت حق مالکانه به مالک به عهده انتقال دهنده / انتقال گیرنده  می باشد.  در حال حاضر میزان مال الاجاره پرداختی به موجر (مالک ) مبلغ               ریال می باشد که هنگام تنظیم سند اجاره بها با توافق مستاجر جدید و مالک وقت تعیین خواهد شد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6-6  مالیات نقل و انتقال سرقفلی و اخذ پاسخ استعلامات ثبتی به منظور تنظیم سند انتقال سرقفلی ، به عهده انتقال دهنده / انتقال گیرنده خواهد بود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۶-۷ اصل کلیه اسناد و مدارک نزد انتقال دهنده / انتقال گیرنده باقی ماند تا نسبت به کارهای اداری آن اقدام نماید و در حال حاضر فعالیت کسبی و کاری در مغازه / آپارتمان موصوف به صورت                                  می باشد 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7- قوانین ناظر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در بردارنده انتقال قطعی و شرعی و تعهد طرفین به ایفای تعهدات داده شده می باشد و با توجه به مواد 10 و 190 و 219 قانون مدنی بین طرفین منعقد گردید.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۸- نسخ و تصدیق قرارداد</w:t>
      </w:r>
    </w:p>
    <w:p w:rsidR="00C20967" w:rsidRPr="00C20967" w:rsidRDefault="00C20967" w:rsidP="00C2096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با علم و اطلاع و رضایت کامل انتقال دهنده و انتقال گیرنده نسبت به مفاد و شروط آن در ۸ ماده و           نسخه برابر تنظیم شده است و به امضا طرفین رسیده و توسط دو شاهد تصدیق و امضا شده است.</w:t>
      </w:r>
    </w:p>
    <w:p w:rsidR="00C20967" w:rsidRPr="00C20967" w:rsidRDefault="00C20967" w:rsidP="00C2096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C20967" w:rsidRPr="00C20967" w:rsidRDefault="00C20967" w:rsidP="00C2096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C20967" w:rsidRPr="00C20967" w:rsidRDefault="00C20967" w:rsidP="00C2096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               محل امضاء و اثر انگشت انتقال دهنده                                      نام و نام خانوادگی و محل امضاء و اثر انگشت شاهد نخست</w:t>
      </w:r>
    </w:p>
    <w:p w:rsidR="00C20967" w:rsidRPr="00C20967" w:rsidRDefault="00C20967" w:rsidP="00C2096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C20967">
        <w:rPr>
          <w:rFonts w:ascii="Calibri" w:eastAsia="Times New Roman" w:hAnsi="Calibri" w:cs="Times New Roman"/>
          <w:color w:val="000000"/>
          <w:sz w:val="21"/>
          <w:szCs w:val="21"/>
          <w:rtl/>
        </w:rPr>
        <w:t>               محل امضاء و اثر انگشت انتقال گیرنده                                       نام و نام خانوادگی و محل امضاء و اثر انگشت شاهد دوم</w:t>
      </w:r>
    </w:p>
    <w:p w:rsidR="00444BCF" w:rsidRDefault="00444BCF">
      <w:bookmarkStart w:id="0" w:name="_GoBack"/>
      <w:bookmarkEnd w:id="0"/>
    </w:p>
    <w:sectPr w:rsidR="00444BCF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53"/>
    <w:rsid w:val="00444BCF"/>
    <w:rsid w:val="00700E53"/>
    <w:rsid w:val="00C20967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CED951-F850-47B6-9EB1-346FEE7F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C2096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2096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209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09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7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2019-09-26T13:02:00Z</dcterms:created>
  <dcterms:modified xsi:type="dcterms:W3CDTF">2019-09-26T13:02:00Z</dcterms:modified>
</cp:coreProperties>
</file>