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6E1" w:rsidRPr="004626E1" w:rsidRDefault="004626E1" w:rsidP="004626E1">
      <w:pPr>
        <w:shd w:val="clear" w:color="auto" w:fill="FFFFFF"/>
        <w:bidi w:val="0"/>
        <w:spacing w:before="300" w:after="150" w:line="240" w:lineRule="auto"/>
        <w:jc w:val="center"/>
        <w:outlineLvl w:val="0"/>
        <w:rPr>
          <w:rFonts w:ascii="inherit" w:eastAsia="Times New Roman" w:hAnsi="inherit" w:cs="Times New Roman"/>
          <w:b/>
          <w:bCs/>
          <w:color w:val="000000"/>
          <w:kern w:val="36"/>
          <w:sz w:val="25"/>
          <w:szCs w:val="25"/>
        </w:rPr>
      </w:pPr>
      <w:r w:rsidRPr="004626E1">
        <w:rPr>
          <w:rFonts w:ascii="inherit" w:eastAsia="Times New Roman" w:hAnsi="inherit" w:cs="Times New Roman"/>
          <w:b/>
          <w:bCs/>
          <w:color w:val="000000"/>
          <w:kern w:val="36"/>
          <w:sz w:val="25"/>
          <w:szCs w:val="25"/>
          <w:rtl/>
        </w:rPr>
        <w:t>نمونه قرارداد مشارکت مدنی خصوصی</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Pr>
      </w:pPr>
      <w:r w:rsidRPr="004626E1">
        <w:rPr>
          <w:rFonts w:ascii="Calibri" w:eastAsia="Times New Roman" w:hAnsi="Calibri" w:cs="Times New Roman"/>
          <w:color w:val="000000"/>
          <w:sz w:val="21"/>
          <w:szCs w:val="21"/>
          <w:rtl/>
        </w:rPr>
        <w:t>قرارداد مشارکت مدنی ذیل بر مبنای ماده 10 قانون مدنی که عبارت است از:</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«ماده 10 قانون مدنی: قراردادهای خصوصی نسبت به کسانی که آنرا منعقد نموده اند در صورتی که مخالف صریح قانون نباشد نافذ است.»</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بنا به توافق و تفاهم کامل طرفین و ضمن العقد خارج لازم(که با قرار عقد مزبور بطور شفاهی بین طرفین ذیل الذکر انعقاد یافته) فی مابین:</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طرف اول قرارداد: خانم/آقای ................ فرزند آقای ................ دارای شناسنامه شماره ................ صادره از ................ متولد ................ ساکن: ....................................................... که در این قرارداد به اختصار«مالک» نامیده می شود و </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طرف دوم قرارداد: خانم/آقای ................ فرزند آقای ................ دارای شناسنامه شماره ................ صادره از ................ متولد ................ ساکن: ............................................................. که در این قرارداد به اختصار«عامل» نامیده می شود از طرف دیگر منعقد گردیده و طرفین ضمن العقد حاضر و ضمن العقد خارج لازم مرقوم متعهد و ملتزم به اجرای تمامی مفاد این قرارداد گردیده و می باشند.</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ماده1- موضوع قرارداد عبارت است از مشارکت مدنی طرفین جهت ................... .</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ماده2- تابعیت این مشارکت مدنی ایرانی است.</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ماده3- مرکز اصلی این مشارکت مدنی در تهران است به نشانی خیابان ......................................</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ماده4- مدت این مشارکت مدنی از تاریخ ................ ماه یکهزار و سیصد و ...............</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شمسی به مدت ............ سال تمام خورشیدی می باشد.</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ماده5- سرمایه این مشارکت مدنی مبلغ ................ ریال است که تماماً و نقداً و بالمناصفه و متساویاً از طرف مشارکت کنندگان مرقوم تادیه و پرداخت گردیده است.</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ماده6- مدیر داخلی این مشارکت مدنی شخص عامل بالمباشره می باشد که اعمال مدیریت عامل اعم از مدیریت یا اشتغال و غیره رایگان و مجانی می باشد.</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ماده7- مالک تمامت شش دانگ: ........................................................................................... ملکی و تصرفی خود واقع در مرکز اصلی این مشارکت مدنی را بدون دریافت هیچ گونه وجه یا مالی تحت عناوین: حق کسب، پیشه یا تجارت و سرقفلی یا صنفی در اختیار استفاده این مشارکت مدنی به مدت فوق قرار داده است.</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ماده8- عامل صریحاً اقرار و اظهار نمود بر اینکه تمامت شش دانگ ملک مرقوم و مندرج در ماده 7 را از مالک تحویل گرفته است که صرفاً و فقط جهت امور موضوع این قرارداد از آن طی مدت بالا استفاده نماید و نیز عامل اقرار و اعتراف نموده و می نماید که هیچگونه وجه یا مالی تحت عناوین: سرقفلی، صنفی، حق کسب، پیشه یا تجارت و غیره بابت آن ملک به مالک پرداخت نکرده است و ید او(ید عامل) در مورد آن ملک ید امانی است.</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ماده9- عامل اقرار و اظهار کرده و می نماید که تمامی سرمایه این مشارکت مدنی مذکور در ماده 5 این قرارداد را دریافت نموده است.</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ماده19- وظایف عامل عبارت است از:</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1-     مدیریت مستمر و دائم در این مشارکت مدنی در مدت مرقوم.</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2-     افتتاح حساب جاری مشترک نزد یکی از بانک های کشور بنام طرفین.</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3-     تمرکز عملیات ریالی و ارزی این مشارکت در حساب جاری مزبور.</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4-     تهیه و خرید و ساخت و توزیع و فروش در مرکز اصلی این مشارکت نسبت به امور موضوع این قرارداد.</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5-     تادیه هزینه های ناشی از انجام موضوع قرارداد اعم از دستمزد، کارمزد، بهای خرید و سایر هزینه های جنبی و بالاسری.</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6-     تادیه مالیات، عوارض، بیمه، هزینه های سوخت.</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7-     حفاظت از ابواب جمعی تحت تصرف عامل در رابطه با موضوع این قرارداد با قید اینکه عامل برای حفاظت مزبور ضامن است.</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8-   جلوگیری از تضییع و تفریط و اصراف و تصریف و همچنین عامل ضامن اموالی که در رابطه با این قرارداد تحویل وی از حال لغایت تصفیه گردیده و می گردد، خواهد بود.</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9-   بستن حسابهای این مشارکت در پایان هر سال شمس از مدت و نیز در پایان این قرارداد و تنظیم و امضای ترازنامه عملیات سالانه در پایان هر سال شمسی و صورت حسابهای سود و زیان.</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lastRenderedPageBreak/>
        <w:t>10- موجودی برداری از نقدینگی های ریالی و ارزی و جنسی و اعم از مواد اولیه و کالاهای در حال ساخت و یا ساخته شده به قیمت خرید جهت ضمیمه نمودن صورت آن به ترازنامه عملیات سالانه مزبور.</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11-  تسلیم سهم سود سالانه این مشارکت مدنی به مالک در ازای دریافت رسید کتبی در پایان هر سال شمسی.</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12- تحویل تمامی سهمیه مالک اعم از ریالی و ارزی و جنسی و سود حاصله در زمان انقضای مدت یا فسخ این قرارداد به مالک در مقابل اخذ رسید کتبی.</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13-  تحویل دادن ملک مرکز اصلی این مشارکت موضوع ماده7 این قرارداد با الزام به رعایت مفاد ماده 8 این قرارداد.</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14-  تصفیه حساب کامل این قرارداد در پایان مدت با مالک با دریافت گواهی کتبی مفاصا حساب از ملک.</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15-  انجام سایر امور پیش بینی نشده در رابطه با حسن جریان این قرارداد.</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ماده11- دارندگان حق امضاء کلیه چکهای صادره عهده حساب های مشترک موضوع بند(2) ماده10 این قرارداد، طرفین این قرارداد می باشند که صرفاً و فقط حق برداشت از آن حساب متفقاً با طرفین است.</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ماده12- کلیه عملیات محاسباتی و حسابداری و مالی این مشارکت مدنی باید در دفاتر روزنامه و کل به طریقه حسابداری دوبل از طرف عامل ثبت گردد که صفحات اول و آخر دفاتر روزنامه و کل مزبور قبل از ثبت هر عمل حسابداری باید با قید تعداد صفحات داخل آن دفاتر و شماره گزاری کردن به امضاء طرفین برسد و ارائه هر دفتر حسابداری یا دفاتر دیگر روزنامه و کل از سوی هر یک از طرفین که صفحات اول و آخر آن به شرح بالا به امضای طرفین نرسیده باشد، فاقد اعتبار است.</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ماده13- ترازنامه عملیات تنظیمی موضوع بند(9) ماده 10 این قرارداد و موضوع بند</w:t>
      </w:r>
      <w:r w:rsidRPr="004626E1">
        <w:rPr>
          <w:rFonts w:ascii="Calibri" w:eastAsia="Times New Roman" w:hAnsi="Calibri" w:cs="Times New Roman"/>
          <w:color w:val="000000"/>
          <w:sz w:val="21"/>
          <w:szCs w:val="21"/>
          <w:rtl/>
        </w:rPr>
        <w:br/>
        <w:t>(10) همان ماده باید منطبق با نتایج حاصله از عملیات محاسباتی، مالی و حسابداری ثبت شده در دفاتر روزنامه و کل موضوع ماده 12 این قرارداد باشد.</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ماده14- عامل حق هیچ گونه اعمال خدشه، تراشیدگی، الحاق و نظایر آنرا که از مصادیق جعل به شمار می رود در دفاتر روزنامه و کل و صورتحسابهای موجودیها و ترازنامه عملیات تنظیمی ندارد.</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ماده15- عامل حق هیچ گونه واگذاری نسبت به ملک مرکز اصلی این مشارکت را که امانتاً به وی سپرده شده است تحت هیچ عنوانی از عناوین از قبیل: نمایندگی و وکالت و صلح حقوق و اجاره و غیره را ولو مشاعاً و مفروزاً، جزئاً یا کلاً از اصل یا مازاد به دیگری حتی به اقربای نسبی یا سببی خویش به هیچ صورت و به هیچ نحوی از انحاء ندارد.</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ماده16- قبل از بستن حساب ها و ترازنامه عملیات، عامل مکلف است معادل مقدار بیست درصد سود ویژه سالانه را جهت پرداخت علی الحساب مالیاتی عملکرد همان سال ذخیره کرده تا بموقع به وزارت امور اقتصادی و دارایی بنا به تشخیص مالک پرداخت نماید.</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ماده17- مالک در همه حال و در طول مدت و تا زمان تصفیه حسابهای فی ما بین حق اعمال نظارت در کار عامل نسبت به موضوع این قرارداد را شخصاً یا به توسط اعطای نمایندگی به هر شخص حقیقی یا حقوقی ولو بصورت وکالت و حتی به هر یک از فرزندان خویش دارد.</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ماده18- چنانچه مالک در طریقه اعمال مدیریت عامل بنا به تشخیص خود تخلف یا ایرادی مشاهده نمود و یا آنکه با درایتی که در باب اشتغال به تجارت دارد عملیات موضوع این قرارداد را بطریقی که عامل آنرا اداره می نماید مقرون به صلاح و صرفه نباید صرفاً بنا به تشخیص خود حق فسخ این قرارداد را به طور یک جانبه و بدون انتظار هیچ گونه حکمی از مراجع ذیصلاح دارد و تشخیص مالک در این مورد قاطع و غیر قابل اعتراض بوده و لازم الاجرا است و عامل حق فسخ ندارد.</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ماده19- از انقضای مدّت این قرارداد و یا از تاریخ وقوع فسخ موضوع ماده18- این قرارداد عامل متعهد و ملتزم به تصفیه حساب این قرارداد بوده و سهمیه مالک را به انضمام ملک مرقوم که باید تخلیه شده باشد طبق مفاد این قرارداد در مقابل دریافت رسید به مالک تادیه و تحویل دهد و به هر حال از انقضای مدت یا از تاریخ وقوع فسخ مالک حق دارد جهت تحویل گرفتن ملک و سهمیه خود اعم از سود و نقدینگی ها و موجودی های کالا اعم از مواد اولیه و کالای در حال ساخت یا ساخته شده از عامل اقدام یا به طریق دیگر قانونی جهت اجرای مفاد این قرارداد رجوع نماید.</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ماده20- زیان احتمالی ناشی از بحران اقتصادی یا فرس ماژور(قوه قهریه) نیز بر مبنای سهمیه سرمایه باید محاسبه گردد.</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ماده21- آنچه که موجودی های کالا اعم از مواد اولیه و کالای در حال ساخت و ساخته شده در پایان مدت این قرارداد یا در صورت فسخ در مرکز اصلی شرکت یا در نزد عامل موجود باشد نیز باید بالمناصفه تقسیم گردد، همچنین است کلیه دارایی های موضوع این قرارداد به استثنای عین و منافع ملک موضوع مواد 7 و 8 این قرارداد که فقط متعلق به مالک است.</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ماده22- دریافت مفاصا حساب های مالیاتی، بیمه، عوارض ناشی از انجام این قرارداد نیز از جمله وظایف عامل است.</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ماده23- در صورت بروز اختلاف در تفسیر هر یک از مفاد این قرارداد طرفین موضوع اختلاف را به خانم/آقا/ موسسه یا شرکت................ که به عنوان داور این قرارداد تعیین شده است ارجاع خواهند نمود و رای داور مزبور قاطع و غیر قابل اعتراض بوده و لازم الاجرا است.</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ماده24- طرفین می توانند در صورت توافق و تراضی نسبت به تمدید کتبی این قرارداد اقدام نمایند.</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lastRenderedPageBreak/>
        <w:t>ماده25- این قرارداد در 2 نسخه و در 25 ماده، که هر 2 نسخه متحدالمتن و دارای اعتبار یکسان و واحد است تنظیم و امضا شده و پس از امضا مبادله گردید و لازم الاجرا است.</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 </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                                 محل امضای طرف اول قرارداد(مالک)                                        محل امضای طرف دوم قرارداد(عامل)</w:t>
      </w:r>
    </w:p>
    <w:p w:rsidR="004626E1" w:rsidRPr="004626E1" w:rsidRDefault="004626E1" w:rsidP="004626E1">
      <w:pPr>
        <w:shd w:val="clear" w:color="auto" w:fill="FFFFFF"/>
        <w:spacing w:after="150" w:line="240" w:lineRule="auto"/>
        <w:jc w:val="both"/>
        <w:rPr>
          <w:rFonts w:ascii="Calibri" w:eastAsia="Times New Roman" w:hAnsi="Calibri" w:cs="Times New Roman"/>
          <w:color w:val="000000"/>
          <w:sz w:val="21"/>
          <w:szCs w:val="21"/>
          <w:rtl/>
        </w:rPr>
      </w:pPr>
      <w:r w:rsidRPr="004626E1">
        <w:rPr>
          <w:rFonts w:ascii="Calibri" w:eastAsia="Times New Roman" w:hAnsi="Calibri" w:cs="Times New Roman"/>
          <w:color w:val="000000"/>
          <w:sz w:val="21"/>
          <w:szCs w:val="21"/>
          <w:rtl/>
        </w:rPr>
        <w:t> </w:t>
      </w:r>
    </w:p>
    <w:p w:rsidR="001329BB" w:rsidRDefault="001329BB">
      <w:bookmarkStart w:id="0" w:name="_GoBack"/>
      <w:bookmarkEnd w:id="0"/>
    </w:p>
    <w:sectPr w:rsidR="001329BB"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569"/>
    <w:rsid w:val="000B1569"/>
    <w:rsid w:val="001329BB"/>
    <w:rsid w:val="004626E1"/>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F1722-F4F1-4FEC-9BFA-BFC74562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4626E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6E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626E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799647">
      <w:bodyDiv w:val="1"/>
      <w:marLeft w:val="0"/>
      <w:marRight w:val="0"/>
      <w:marTop w:val="0"/>
      <w:marBottom w:val="0"/>
      <w:divBdr>
        <w:top w:val="none" w:sz="0" w:space="0" w:color="auto"/>
        <w:left w:val="none" w:sz="0" w:space="0" w:color="auto"/>
        <w:bottom w:val="none" w:sz="0" w:space="0" w:color="auto"/>
        <w:right w:val="none" w:sz="0" w:space="0" w:color="auto"/>
      </w:divBdr>
      <w:divsChild>
        <w:div w:id="1602685405">
          <w:marLeft w:val="-225"/>
          <w:marRight w:val="-225"/>
          <w:marTop w:val="0"/>
          <w:marBottom w:val="0"/>
          <w:divBdr>
            <w:top w:val="none" w:sz="0" w:space="0" w:color="auto"/>
            <w:left w:val="none" w:sz="0" w:space="0" w:color="auto"/>
            <w:bottom w:val="none" w:sz="0" w:space="0" w:color="auto"/>
            <w:right w:val="none" w:sz="0" w:space="0" w:color="auto"/>
          </w:divBdr>
        </w:div>
        <w:div w:id="1534727693">
          <w:marLeft w:val="-225"/>
          <w:marRight w:val="-225"/>
          <w:marTop w:val="0"/>
          <w:marBottom w:val="0"/>
          <w:divBdr>
            <w:top w:val="none" w:sz="0" w:space="0" w:color="auto"/>
            <w:left w:val="none" w:sz="0" w:space="0" w:color="auto"/>
            <w:bottom w:val="none" w:sz="0" w:space="0" w:color="auto"/>
            <w:right w:val="none" w:sz="0" w:space="0" w:color="auto"/>
          </w:divBdr>
          <w:divsChild>
            <w:div w:id="19799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1205</Words>
  <Characters>6870</Characters>
  <Application>Microsoft Office Word</Application>
  <DocSecurity>0</DocSecurity>
  <Lines>57</Lines>
  <Paragraphs>16</Paragraphs>
  <ScaleCrop>false</ScaleCrop>
  <Company/>
  <LinksUpToDate>false</LinksUpToDate>
  <CharactersWithSpaces>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2019-09-27T14:10:00Z</dcterms:created>
  <dcterms:modified xsi:type="dcterms:W3CDTF">2019-09-27T14:10:00Z</dcterms:modified>
</cp:coreProperties>
</file>